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adjustRightInd w:val="0"/>
        <w:snapToGrid w:val="0"/>
        <w:spacing w:line="540" w:lineRule="exact"/>
        <w:jc w:val="center"/>
        <w:rPr>
          <w:rFonts w:hint="eastAsia" w:ascii="宋体" w:hAnsi="宋体"/>
          <w:sz w:val="44"/>
          <w:szCs w:val="44"/>
        </w:rPr>
      </w:pPr>
      <w:r>
        <w:rPr>
          <w:rFonts w:hint="eastAsia" w:ascii="方正小标宋简体" w:hAnsi="宋体" w:eastAsia="方正小标宋简体" w:cs="宋体"/>
          <w:b w:val="0"/>
          <w:bCs/>
          <w:color w:val="000000"/>
          <w:kern w:val="0"/>
          <w:sz w:val="44"/>
          <w:szCs w:val="44"/>
          <w:lang w:val="en-US" w:eastAsia="zh-CN" w:bidi="ar-SA"/>
        </w:rPr>
        <w:t>企业科学技术协会组织通则</w:t>
      </w:r>
    </w:p>
    <w:p>
      <w:pPr>
        <w:widowControl/>
        <w:numPr>
          <w:ilvl w:val="0"/>
          <w:numId w:val="0"/>
        </w:numPr>
        <w:adjustRightInd w:val="0"/>
        <w:snapToGrid w:val="0"/>
        <w:spacing w:line="540" w:lineRule="exact"/>
        <w:ind w:leftChars="0"/>
        <w:jc w:val="center"/>
        <w:rPr>
          <w:rFonts w:hint="eastAsia" w:ascii="仿宋_GB2312" w:hAnsi="ˎ̥" w:eastAsia="仿宋_GB2312" w:cs="宋体"/>
          <w:color w:val="373737"/>
          <w:kern w:val="0"/>
          <w:sz w:val="32"/>
          <w:szCs w:val="32"/>
          <w:lang w:val="en-US" w:eastAsia="zh-CN"/>
        </w:rPr>
      </w:pPr>
    </w:p>
    <w:p>
      <w:pPr>
        <w:spacing w:line="578" w:lineRule="exact"/>
        <w:ind w:firstLine="640" w:firstLineChars="200"/>
        <w:jc w:val="center"/>
        <w:rPr>
          <w:rFonts w:hint="eastAsia" w:ascii="仿宋_GB2312" w:hAnsi="仿宋_GB2312" w:eastAsia="仿宋_GB2312" w:cs="仿宋_GB2312"/>
          <w:sz w:val="32"/>
          <w:szCs w:val="32"/>
          <w:lang w:val="en-US" w:eastAsia="zh-CN"/>
        </w:rPr>
      </w:pPr>
      <w:r>
        <w:rPr>
          <w:rFonts w:hint="eastAsia" w:ascii="黑体" w:hAnsi="黑体" w:eastAsia="黑体"/>
          <w:color w:val="000000"/>
          <w:sz w:val="32"/>
          <w:szCs w:val="32"/>
          <w:lang w:val="en-US" w:eastAsia="zh-CN"/>
        </w:rPr>
        <w:t>第一章 总 则</w:t>
      </w:r>
    </w:p>
    <w:p>
      <w:pPr>
        <w:spacing w:line="578" w:lineRule="exact"/>
        <w:ind w:firstLine="599" w:firstLineChars="200"/>
        <w:rPr>
          <w:rFonts w:hint="eastAsia" w:ascii="仿宋" w:hAnsi="仿宋" w:eastAsia="仿宋" w:cs="仿宋"/>
          <w:sz w:val="32"/>
          <w:szCs w:val="32"/>
          <w:lang w:val="en-US" w:eastAsia="zh-CN"/>
        </w:rPr>
      </w:pPr>
      <w:r>
        <w:rPr>
          <w:rFonts w:hint="eastAsia" w:ascii="仿宋" w:hAnsi="仿宋" w:eastAsia="仿宋" w:cs="仿宋"/>
          <w:b/>
          <w:bCs/>
          <w:color w:val="000000"/>
          <w:spacing w:val="-11"/>
          <w:sz w:val="32"/>
          <w:szCs w:val="32"/>
          <w:lang w:val="en-US" w:eastAsia="zh-CN"/>
        </w:rPr>
        <w:t>第一条</w:t>
      </w:r>
      <w:r>
        <w:rPr>
          <w:rFonts w:hint="eastAsia" w:ascii="仿宋" w:hAnsi="仿宋" w:eastAsia="仿宋" w:cs="仿宋"/>
          <w:sz w:val="32"/>
          <w:szCs w:val="32"/>
          <w:lang w:val="en-US" w:eastAsia="zh-CN"/>
        </w:rPr>
        <w:t xml:space="preserve">  根据中国科学技术协会章程和企业科学技术协会（简称企业科协）发展的实际需要，为明确企业科协的性质、宗旨、地位、任务和组织办法，特制订本通则。 </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企业科协是企业党组织领导下的科技工作者的群众团体，是企业党政联系科技工作者的桥梁和纽带，是企业科技进步的重要力量，是中国科协的基层组织，是所在地区科协的团体成员。 </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企业科协的宗旨是团结企业科技工作者执行党的路线、方针、政策，观测“科教兴国”战略和可持续发展战略，坚持“依靠”、“面向”的科技工作基本方针，围绕企业中心工作，开展各种群众性科技活动，促进企业技术进步，促进科学技术的普及和推广，促进人才的成长和提高，推动企业发展，代表企业科技工作者的利益，反映他们的意见，维护他们的合法权益，为企业科技工作者服务。 </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第四条</w:t>
      </w:r>
      <w:r>
        <w:rPr>
          <w:rFonts w:hint="eastAsia" w:ascii="仿宋" w:hAnsi="仿宋" w:eastAsia="仿宋" w:cs="仿宋"/>
          <w:sz w:val="32"/>
          <w:szCs w:val="32"/>
          <w:lang w:val="en-US" w:eastAsia="zh-CN"/>
        </w:rPr>
        <w:t>   企业科协按照国家法律、法规和章程，独立自主地开展工作。 </w:t>
      </w:r>
    </w:p>
    <w:p>
      <w:pPr>
        <w:spacing w:line="578" w:lineRule="exact"/>
        <w:ind w:firstLine="640" w:firstLineChars="200"/>
        <w:rPr>
          <w:rFonts w:hint="eastAsia" w:ascii="仿宋" w:hAnsi="仿宋" w:eastAsia="仿宋" w:cs="仿宋"/>
          <w:sz w:val="32"/>
          <w:szCs w:val="32"/>
          <w:lang w:val="en-US" w:eastAsia="zh-CN"/>
        </w:rPr>
      </w:pPr>
    </w:p>
    <w:p>
      <w:pPr>
        <w:spacing w:line="578" w:lineRule="exact"/>
        <w:ind w:firstLine="640" w:firstLineChars="200"/>
        <w:jc w:val="center"/>
        <w:rPr>
          <w:rFonts w:hint="eastAsia" w:ascii="仿宋" w:hAnsi="仿宋" w:eastAsia="仿宋" w:cs="仿宋"/>
          <w:sz w:val="32"/>
          <w:szCs w:val="32"/>
          <w:lang w:val="en-US" w:eastAsia="zh-CN"/>
        </w:rPr>
      </w:pPr>
      <w:r>
        <w:rPr>
          <w:rFonts w:hint="eastAsia" w:ascii="黑体" w:hAnsi="黑体" w:eastAsia="黑体"/>
          <w:color w:val="000000"/>
          <w:sz w:val="32"/>
          <w:szCs w:val="32"/>
          <w:lang w:val="en-US" w:eastAsia="zh-CN"/>
        </w:rPr>
        <w:t>第二章 任  务</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第五条</w:t>
      </w:r>
      <w:r>
        <w:rPr>
          <w:rFonts w:hint="eastAsia" w:ascii="仿宋" w:hAnsi="仿宋" w:eastAsia="仿宋" w:cs="仿宋"/>
          <w:sz w:val="32"/>
          <w:szCs w:val="32"/>
          <w:lang w:val="en-US" w:eastAsia="zh-CN"/>
        </w:rPr>
        <w:t xml:space="preserve">  企业科协的主要任务：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一、协助企业党政领导做好科技工作者的思想政治工作，倡导企业精神、科学精神和科技工作者的职业道德；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二、围绕企业技术进步和提高经济效益，发动组织科技工作者开展“讲理想、比贡献”竞赛活动，对企业的经营方针、发展规划、技术难题献计献策、科学论证，为企业决策科学化、民主化服务；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三、组织开展学术和技术交流活动，评选推荐优秀的论文，推广高新技术；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四、开展继续教育，加快知识更新，提高科技工作者技术水平和领导干部的科学管理水平；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五、普及科技知识，科学思想，科学方法，推广先进实用技术，提高职工科技文化素质；</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六、积极与各级学会、大专院校、科研院所协作，促进科研成果转化；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七、开展技术开发，技术转让，科技咨询，技术服务活动，兴办科技经济实体；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八、代表科技工作者参与企业民主管理，科技工作者专业技术职称评定和技术成果鉴定等工作；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九、表彰、奖励有贡献的科技工作者，宣传科技工作者先进事迹，向有关部门推荐优秀科技工作者；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十、维护科技工作者的合法权益，反映他们的意见和要求，建设科技工作者之家；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十一、完成企业领导和上级科协交办的其他任务。 </w:t>
      </w:r>
    </w:p>
    <w:p>
      <w:pPr>
        <w:spacing w:line="578" w:lineRule="exact"/>
        <w:ind w:firstLine="640" w:firstLineChars="200"/>
        <w:rPr>
          <w:rFonts w:hint="eastAsia" w:ascii="仿宋" w:hAnsi="仿宋" w:eastAsia="仿宋" w:cs="仿宋"/>
          <w:sz w:val="32"/>
          <w:szCs w:val="32"/>
          <w:lang w:val="en-US" w:eastAsia="zh-CN"/>
        </w:rPr>
      </w:pPr>
    </w:p>
    <w:p>
      <w:pPr>
        <w:spacing w:line="578" w:lineRule="exact"/>
        <w:ind w:firstLine="640" w:firstLineChars="200"/>
        <w:jc w:val="center"/>
        <w:rPr>
          <w:rFonts w:hint="eastAsia" w:ascii="仿宋" w:hAnsi="仿宋" w:eastAsia="仿宋" w:cs="仿宋"/>
          <w:sz w:val="32"/>
          <w:szCs w:val="32"/>
          <w:lang w:val="en-US" w:eastAsia="zh-CN"/>
        </w:rPr>
      </w:pPr>
      <w:r>
        <w:rPr>
          <w:rFonts w:hint="eastAsia" w:ascii="黑体" w:hAnsi="黑体" w:eastAsia="黑体"/>
          <w:color w:val="000000"/>
          <w:sz w:val="32"/>
          <w:szCs w:val="32"/>
          <w:lang w:val="en-US" w:eastAsia="zh-CN"/>
        </w:rPr>
        <w:t>第三章 会 员</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第六条</w:t>
      </w:r>
      <w:r>
        <w:rPr>
          <w:rFonts w:hint="eastAsia" w:ascii="仿宋" w:hAnsi="仿宋" w:eastAsia="仿宋" w:cs="仿宋"/>
          <w:sz w:val="32"/>
          <w:szCs w:val="32"/>
          <w:lang w:val="en-US" w:eastAsia="zh-CN"/>
        </w:rPr>
        <w:t xml:space="preserve"> 凡拥护党的路线、方针、政策，承认并遵守企业科协章程，符合下列条件之一者，由本人申请，经企业科协委员会或常委会批准，即为会员：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一、具有相当助理工程师以上职称的各类技术工作者或有一定贡献的各类专业技术工作者；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二、在技术革新、技术改造的生产实践中有突出成绩的技术能手和骨干；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三、热心支持企业科协工作的领导干部。 </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会员的权利和义务；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一、有选举和被选举权；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二、企业科协工作有建议和批评权；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三、先参加企业科协举办的各种活动和取得有关资料；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四、会员和合法权益受到侵犯时，有权要求企业科协帮助申诉和给予维护；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五、遵守企业科协章程，执行决议，按规定交纳会费；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六、维护企业利益，保守企业技术秘密；</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七、参加企业科协活动，完成委托的任务。 </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第八条</w:t>
      </w:r>
      <w:r>
        <w:rPr>
          <w:rFonts w:hint="eastAsia" w:ascii="仿宋" w:hAnsi="仿宋" w:eastAsia="仿宋" w:cs="仿宋"/>
          <w:sz w:val="32"/>
          <w:szCs w:val="32"/>
          <w:lang w:val="en-US" w:eastAsia="zh-CN"/>
        </w:rPr>
        <w:t xml:space="preserve"> 会员有退会的自由。凡触犯刑律和严重违反厂规、会章者，给委员会或常委会决议，取消其会籍。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spacing w:line="578" w:lineRule="exact"/>
        <w:ind w:firstLine="640" w:firstLineChars="200"/>
        <w:jc w:val="center"/>
        <w:rPr>
          <w:rFonts w:hint="eastAsia" w:ascii="仿宋" w:hAnsi="仿宋" w:eastAsia="仿宋" w:cs="仿宋"/>
          <w:sz w:val="32"/>
          <w:szCs w:val="32"/>
          <w:lang w:val="en-US" w:eastAsia="zh-CN"/>
        </w:rPr>
      </w:pPr>
      <w:r>
        <w:rPr>
          <w:rFonts w:hint="eastAsia" w:ascii="黑体" w:hAnsi="黑体" w:eastAsia="黑体"/>
          <w:color w:val="000000"/>
          <w:sz w:val="32"/>
          <w:szCs w:val="32"/>
          <w:lang w:val="en-US" w:eastAsia="zh-CN"/>
        </w:rPr>
        <w:t>第四章 组 织</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第九条</w:t>
      </w:r>
      <w:r>
        <w:rPr>
          <w:rFonts w:hint="eastAsia" w:ascii="仿宋" w:hAnsi="仿宋" w:eastAsia="仿宋" w:cs="仿宋"/>
          <w:sz w:val="32"/>
          <w:szCs w:val="32"/>
          <w:lang w:val="en-US" w:eastAsia="zh-CN"/>
        </w:rPr>
        <w:t xml:space="preserve"> 凡拥有一定数量科技工作者的企业，科协工作者要求且能独立开展工作和活动的，经企业领导同意，报上级科协批准，可建立企业科协。对中央直属特大型企业以及跨省、自治区、直辖市的企业集团，，可报中国科协批准（或备案）。 </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第十条</w:t>
      </w:r>
      <w:r>
        <w:rPr>
          <w:rFonts w:hint="eastAsia" w:ascii="仿宋" w:hAnsi="仿宋" w:eastAsia="仿宋" w:cs="仿宋"/>
          <w:sz w:val="32"/>
          <w:szCs w:val="32"/>
          <w:lang w:val="en-US" w:eastAsia="zh-CN"/>
        </w:rPr>
        <w:t xml:space="preserve"> 企业科协实行民主办会。企业科协的领导机构是会员大会或会员代表大会。会员大会或会员代表大会每二至四年举行一次。 </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第十一条</w:t>
      </w:r>
      <w:r>
        <w:rPr>
          <w:rFonts w:hint="eastAsia" w:ascii="仿宋" w:hAnsi="仿宋" w:eastAsia="仿宋" w:cs="仿宋"/>
          <w:sz w:val="32"/>
          <w:szCs w:val="32"/>
          <w:lang w:val="en-US" w:eastAsia="zh-CN"/>
        </w:rPr>
        <w:t xml:space="preserve"> 会员大会或会员代表大会的职责是：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一、讨论决定企业科协的工作方针和任务；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二、审议批准企业科协委员会工作报告和财务报告；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三、讨论通过有关决议和倡议；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四、选举企业科协新一届委员会；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五、制订和修改企业科协章程。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在会员大会或会员代表大会闭会期间，企业科协委员会或常务委员会负责领导企业科协工作，其职能是：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一、执行会员大会或会员代表大会的决议；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二、制订工作计划，审议工作总结；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三、领导所属组织开展各项活动；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四、召开下届会员大会或会员代表大会。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第十三条</w:t>
      </w:r>
      <w:r>
        <w:rPr>
          <w:rFonts w:hint="eastAsia" w:ascii="仿宋" w:hAnsi="仿宋" w:eastAsia="仿宋" w:cs="仿宋"/>
          <w:sz w:val="32"/>
          <w:szCs w:val="32"/>
          <w:lang w:val="en-US" w:eastAsia="zh-CN"/>
        </w:rPr>
        <w:t xml:space="preserve"> 企业科协委员会选举主席一人，副主席若干人，秘书长一人。委员多的科协可设立常务委员会，在委员会或常务委员会休会期间，由科协常务副主席或秘书长负责日常工作。必要时，可设名誉主席一人，由企业党政领导担任。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第十四条</w:t>
      </w:r>
      <w:r>
        <w:rPr>
          <w:rFonts w:hint="eastAsia" w:ascii="仿宋" w:hAnsi="仿宋" w:eastAsia="仿宋" w:cs="仿宋"/>
          <w:sz w:val="32"/>
          <w:szCs w:val="32"/>
          <w:lang w:val="en-US" w:eastAsia="zh-CN"/>
        </w:rPr>
        <w:t xml:space="preserve"> 企业科协委员会或常务委员会应配备一定数量工作人员组成办事机构，在委员会或常务委员会领导下处理日常工作。办事机构负责人应由企业中层以上干部担任。 </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第十五条</w:t>
      </w:r>
      <w:r>
        <w:rPr>
          <w:rFonts w:hint="eastAsia" w:ascii="仿宋" w:hAnsi="仿宋" w:eastAsia="仿宋" w:cs="仿宋"/>
          <w:sz w:val="32"/>
          <w:szCs w:val="32"/>
          <w:lang w:val="en-US" w:eastAsia="zh-CN"/>
        </w:rPr>
        <w:t xml:space="preserve"> 企业科协可根据工作需要和科技工作者数量设立企业科协分会和专业学组（专业委员会）。 </w:t>
      </w:r>
    </w:p>
    <w:p>
      <w:pPr>
        <w:spacing w:line="578" w:lineRule="exact"/>
        <w:ind w:firstLine="640" w:firstLineChars="200"/>
        <w:rPr>
          <w:rFonts w:hint="eastAsia" w:ascii="仿宋" w:hAnsi="仿宋" w:eastAsia="仿宋" w:cs="仿宋"/>
          <w:sz w:val="32"/>
          <w:szCs w:val="32"/>
          <w:lang w:val="en-US" w:eastAsia="zh-CN"/>
        </w:rPr>
      </w:pPr>
    </w:p>
    <w:p>
      <w:pPr>
        <w:spacing w:line="578" w:lineRule="exact"/>
        <w:ind w:firstLine="640" w:firstLineChars="200"/>
        <w:jc w:val="center"/>
        <w:rPr>
          <w:rFonts w:hint="eastAsia" w:ascii="仿宋" w:hAnsi="仿宋" w:eastAsia="仿宋" w:cs="仿宋"/>
          <w:sz w:val="32"/>
          <w:szCs w:val="32"/>
          <w:lang w:val="en-US" w:eastAsia="zh-CN"/>
        </w:rPr>
      </w:pPr>
      <w:r>
        <w:rPr>
          <w:rFonts w:hint="eastAsia" w:ascii="黑体" w:hAnsi="黑体" w:eastAsia="黑体"/>
          <w:color w:val="000000"/>
          <w:sz w:val="32"/>
          <w:szCs w:val="32"/>
          <w:lang w:val="en-US" w:eastAsia="zh-CN"/>
        </w:rPr>
        <w:t>第五章 经 费</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第十六条</w:t>
      </w:r>
      <w:r>
        <w:rPr>
          <w:rFonts w:hint="eastAsia" w:ascii="仿宋" w:hAnsi="仿宋" w:eastAsia="仿宋" w:cs="仿宋"/>
          <w:sz w:val="32"/>
          <w:szCs w:val="32"/>
          <w:lang w:val="en-US" w:eastAsia="zh-CN"/>
        </w:rPr>
        <w:t xml:space="preserve"> 经费来源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一、企业拨款，其数额按科技工作者年人均50-100元，并逐年提高10%；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二、企业科协举办各种服务事业和创办技术经济实体的收入；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三、单位或个人捐款； </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四、会员会费。 </w:t>
      </w:r>
    </w:p>
    <w:p>
      <w:pPr>
        <w:spacing w:line="578" w:lineRule="exact"/>
        <w:ind w:firstLine="640" w:firstLineChars="200"/>
        <w:jc w:val="center"/>
        <w:rPr>
          <w:rFonts w:hint="eastAsia" w:ascii="仿宋" w:hAnsi="仿宋" w:eastAsia="仿宋" w:cs="仿宋"/>
          <w:sz w:val="32"/>
          <w:szCs w:val="32"/>
          <w:lang w:val="en-US" w:eastAsia="zh-CN"/>
        </w:rPr>
      </w:pPr>
    </w:p>
    <w:p>
      <w:pPr>
        <w:spacing w:line="578" w:lineRule="exact"/>
        <w:ind w:firstLine="640" w:firstLineChars="200"/>
        <w:jc w:val="center"/>
        <w:rPr>
          <w:rFonts w:hint="eastAsia" w:ascii="仿宋" w:hAnsi="仿宋" w:eastAsia="仿宋" w:cs="仿宋"/>
          <w:sz w:val="32"/>
          <w:szCs w:val="32"/>
          <w:lang w:val="en-US" w:eastAsia="zh-CN"/>
        </w:rPr>
      </w:pPr>
      <w:r>
        <w:rPr>
          <w:rFonts w:hint="eastAsia" w:ascii="黑体" w:hAnsi="黑体" w:eastAsia="黑体"/>
          <w:color w:val="000000"/>
          <w:sz w:val="32"/>
          <w:szCs w:val="32"/>
          <w:lang w:val="en-US" w:eastAsia="zh-CN"/>
        </w:rPr>
        <w:t>第六章 附 则</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第十七条</w:t>
      </w:r>
      <w:r>
        <w:rPr>
          <w:rFonts w:hint="eastAsia" w:ascii="仿宋" w:hAnsi="仿宋" w:eastAsia="仿宋" w:cs="仿宋"/>
          <w:sz w:val="32"/>
          <w:szCs w:val="32"/>
          <w:lang w:val="en-US" w:eastAsia="zh-CN"/>
        </w:rPr>
        <w:t xml:space="preserve"> 本通则由中国科学技术协会颁发施行，解释权归中国科学技术协会。 </w:t>
      </w:r>
    </w:p>
    <w:p>
      <w:pPr>
        <w:spacing w:line="578" w:lineRule="exact"/>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第十八条</w:t>
      </w:r>
      <w:r>
        <w:rPr>
          <w:rFonts w:hint="eastAsia" w:ascii="仿宋" w:hAnsi="仿宋" w:eastAsia="仿宋" w:cs="仿宋"/>
          <w:sz w:val="32"/>
          <w:szCs w:val="32"/>
          <w:lang w:val="en-US" w:eastAsia="zh-CN"/>
        </w:rPr>
        <w:t xml:space="preserve"> 各地区和企业可根据本通则精神，结合具体情况，自行制定本地区实施细则和企业科协章程。 </w:t>
      </w:r>
    </w:p>
    <w:p>
      <w:pPr>
        <w:spacing w:line="578" w:lineRule="exact"/>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第十九条</w:t>
      </w:r>
      <w:r>
        <w:rPr>
          <w:rFonts w:hint="eastAsia" w:ascii="仿宋" w:hAnsi="仿宋" w:eastAsia="仿宋" w:cs="仿宋"/>
          <w:sz w:val="32"/>
          <w:szCs w:val="32"/>
          <w:lang w:val="en-US" w:eastAsia="zh-CN"/>
        </w:rPr>
        <w:t xml:space="preserve"> “三资”企业、乡镇企业及事业单位科协组织的建立，暂可参照本通则办理。</w:t>
      </w:r>
      <w:bookmarkStart w:id="0" w:name="_GoBack"/>
      <w:bookmarkEnd w:id="0"/>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FD8BB4-21BC-4729-8E00-748389C15DA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9B8E651-571A-4781-ACD9-04507A8DA3A9}"/>
  </w:font>
  <w:font w:name="仿宋">
    <w:panose1 w:val="02010609060101010101"/>
    <w:charset w:val="86"/>
    <w:family w:val="auto"/>
    <w:pitch w:val="default"/>
    <w:sig w:usb0="800002BF" w:usb1="38CF7CFA" w:usb2="00000016" w:usb3="00000000" w:csb0="00040001" w:csb1="00000000"/>
    <w:embedRegular r:id="rId3" w:fontKey="{E647A4D9-DFB5-4CD2-884A-B5C324F6E7AD}"/>
  </w:font>
  <w:font w:name="方正小标宋简体">
    <w:panose1 w:val="02000000000000000000"/>
    <w:charset w:val="86"/>
    <w:family w:val="auto"/>
    <w:pitch w:val="default"/>
    <w:sig w:usb0="00000001" w:usb1="08000000" w:usb2="00000000" w:usb3="00000000" w:csb0="00040000" w:csb1="00000000"/>
    <w:embedRegular r:id="rId4" w:fontKey="{97701E93-B82D-455F-8BA1-E20D453E8F2D}"/>
  </w:font>
  <w:font w:name="仿宋_GB2312">
    <w:panose1 w:val="02010609030101010101"/>
    <w:charset w:val="86"/>
    <w:family w:val="modern"/>
    <w:pitch w:val="default"/>
    <w:sig w:usb0="00000001" w:usb1="080E0000" w:usb2="00000000" w:usb3="00000000" w:csb0="00040000" w:csb1="00000000"/>
    <w:embedRegular r:id="rId5" w:fontKey="{E1ED17EE-376F-4647-81CB-0CDE137DC4FA}"/>
  </w:font>
  <w:font w:name="ˎ̥">
    <w:altName w:val="Times New Roman"/>
    <w:panose1 w:val="00000000000000000000"/>
    <w:charset w:val="00"/>
    <w:family w:val="roman"/>
    <w:pitch w:val="default"/>
    <w:sig w:usb0="00000000" w:usb1="00000000" w:usb2="00000000" w:usb3="00000000" w:csb0="00040001" w:csb1="00000000"/>
    <w:embedRegular r:id="rId6" w:fontKey="{66E2F044-06B8-432B-B6A0-CC4A6F0517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kern w:val="2"/>
                              <w:sz w:val="28"/>
                              <w:szCs w:val="28"/>
                              <w:lang w:val="en-US" w:eastAsia="zh-CN" w:bidi="ar-SA"/>
                            </w:rPr>
                          </w:pPr>
                          <w:r>
                            <w:rPr>
                              <w:rFonts w:hint="eastAsia" w:ascii="仿宋" w:hAnsi="仿宋" w:eastAsia="仿宋" w:cs="仿宋"/>
                              <w:kern w:val="2"/>
                              <w:sz w:val="28"/>
                              <w:szCs w:val="28"/>
                              <w:lang w:val="en-US" w:eastAsia="zh-CN" w:bidi="ar-SA"/>
                            </w:rPr>
                            <w:t xml:space="preserve">— </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PAGE  \* MERGEFORMAT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kern w:val="2"/>
                              <w:sz w:val="28"/>
                              <w:szCs w:val="28"/>
                              <w:lang w:val="en-US" w:eastAsia="zh-CN" w:bidi="ar-SA"/>
                            </w:rPr>
                            <w:t>1</w:t>
                          </w:r>
                          <w:r>
                            <w:rPr>
                              <w:rFonts w:hint="eastAsia" w:ascii="仿宋" w:hAnsi="仿宋" w:eastAsia="仿宋" w:cs="仿宋"/>
                              <w:kern w:val="2"/>
                              <w:sz w:val="28"/>
                              <w:szCs w:val="28"/>
                              <w:lang w:val="en-US" w:eastAsia="zh-CN" w:bidi="ar-SA"/>
                            </w:rPr>
                            <w:fldChar w:fldCharType="end"/>
                          </w:r>
                          <w:r>
                            <w:rPr>
                              <w:rFonts w:hint="eastAsia" w:ascii="仿宋" w:hAnsi="仿宋" w:eastAsia="仿宋" w:cs="仿宋"/>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kern w:val="2"/>
                        <w:sz w:val="28"/>
                        <w:szCs w:val="28"/>
                        <w:lang w:val="en-US" w:eastAsia="zh-CN" w:bidi="ar-SA"/>
                      </w:rPr>
                    </w:pPr>
                    <w:r>
                      <w:rPr>
                        <w:rFonts w:hint="eastAsia" w:ascii="仿宋" w:hAnsi="仿宋" w:eastAsia="仿宋" w:cs="仿宋"/>
                        <w:kern w:val="2"/>
                        <w:sz w:val="28"/>
                        <w:szCs w:val="28"/>
                        <w:lang w:val="en-US" w:eastAsia="zh-CN" w:bidi="ar-SA"/>
                      </w:rPr>
                      <w:t xml:space="preserve">— </w:t>
                    </w:r>
                    <w:r>
                      <w:rPr>
                        <w:rFonts w:hint="eastAsia" w:ascii="仿宋" w:hAnsi="仿宋" w:eastAsia="仿宋" w:cs="仿宋"/>
                        <w:kern w:val="2"/>
                        <w:sz w:val="28"/>
                        <w:szCs w:val="28"/>
                        <w:lang w:val="en-US" w:eastAsia="zh-CN" w:bidi="ar-SA"/>
                      </w:rPr>
                      <w:fldChar w:fldCharType="begin"/>
                    </w:r>
                    <w:r>
                      <w:rPr>
                        <w:rFonts w:hint="eastAsia" w:ascii="仿宋" w:hAnsi="仿宋" w:eastAsia="仿宋" w:cs="仿宋"/>
                        <w:kern w:val="2"/>
                        <w:sz w:val="28"/>
                        <w:szCs w:val="28"/>
                        <w:lang w:val="en-US" w:eastAsia="zh-CN" w:bidi="ar-SA"/>
                      </w:rPr>
                      <w:instrText xml:space="preserve"> PAGE  \* MERGEFORMAT </w:instrText>
                    </w:r>
                    <w:r>
                      <w:rPr>
                        <w:rFonts w:hint="eastAsia" w:ascii="仿宋" w:hAnsi="仿宋" w:eastAsia="仿宋" w:cs="仿宋"/>
                        <w:kern w:val="2"/>
                        <w:sz w:val="28"/>
                        <w:szCs w:val="28"/>
                        <w:lang w:val="en-US" w:eastAsia="zh-CN" w:bidi="ar-SA"/>
                      </w:rPr>
                      <w:fldChar w:fldCharType="separate"/>
                    </w:r>
                    <w:r>
                      <w:rPr>
                        <w:rFonts w:hint="eastAsia" w:ascii="仿宋" w:hAnsi="仿宋" w:eastAsia="仿宋" w:cs="仿宋"/>
                        <w:kern w:val="2"/>
                        <w:sz w:val="28"/>
                        <w:szCs w:val="28"/>
                        <w:lang w:val="en-US" w:eastAsia="zh-CN" w:bidi="ar-SA"/>
                      </w:rPr>
                      <w:t>1</w:t>
                    </w:r>
                    <w:r>
                      <w:rPr>
                        <w:rFonts w:hint="eastAsia" w:ascii="仿宋" w:hAnsi="仿宋" w:eastAsia="仿宋" w:cs="仿宋"/>
                        <w:kern w:val="2"/>
                        <w:sz w:val="28"/>
                        <w:szCs w:val="28"/>
                        <w:lang w:val="en-US" w:eastAsia="zh-CN" w:bidi="ar-SA"/>
                      </w:rPr>
                      <w:fldChar w:fldCharType="end"/>
                    </w:r>
                    <w:r>
                      <w:rPr>
                        <w:rFonts w:hint="eastAsia" w:ascii="仿宋" w:hAnsi="仿宋" w:eastAsia="仿宋" w:cs="仿宋"/>
                        <w:kern w:val="2"/>
                        <w:sz w:val="28"/>
                        <w:szCs w:val="28"/>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ZjMyOTFkODA3Y2UyODdkZjI0NGI0OTQ0MDA5MjcifQ=="/>
  </w:docVars>
  <w:rsids>
    <w:rsidRoot w:val="52DB4B5A"/>
    <w:rsid w:val="02815F4B"/>
    <w:rsid w:val="029116EB"/>
    <w:rsid w:val="03082F4B"/>
    <w:rsid w:val="030F6088"/>
    <w:rsid w:val="03E77005"/>
    <w:rsid w:val="04A44EC9"/>
    <w:rsid w:val="05B42F17"/>
    <w:rsid w:val="086F4827"/>
    <w:rsid w:val="098D41AA"/>
    <w:rsid w:val="09FE32FC"/>
    <w:rsid w:val="0F68705B"/>
    <w:rsid w:val="10E168C5"/>
    <w:rsid w:val="1277715F"/>
    <w:rsid w:val="139A16DC"/>
    <w:rsid w:val="154020D1"/>
    <w:rsid w:val="17712A16"/>
    <w:rsid w:val="17E979FE"/>
    <w:rsid w:val="1CC41839"/>
    <w:rsid w:val="200A4911"/>
    <w:rsid w:val="23B95E70"/>
    <w:rsid w:val="24E32A79"/>
    <w:rsid w:val="25E813A7"/>
    <w:rsid w:val="263F63D5"/>
    <w:rsid w:val="27844486"/>
    <w:rsid w:val="2B9A1F1C"/>
    <w:rsid w:val="2F762AA5"/>
    <w:rsid w:val="30C423C9"/>
    <w:rsid w:val="311F12DD"/>
    <w:rsid w:val="35441312"/>
    <w:rsid w:val="356E3DC6"/>
    <w:rsid w:val="35C23587"/>
    <w:rsid w:val="35F75A42"/>
    <w:rsid w:val="37E83564"/>
    <w:rsid w:val="38C3213F"/>
    <w:rsid w:val="3ED866B7"/>
    <w:rsid w:val="3F00660C"/>
    <w:rsid w:val="3FAE1C2E"/>
    <w:rsid w:val="41B33AA7"/>
    <w:rsid w:val="42667A7C"/>
    <w:rsid w:val="44B87626"/>
    <w:rsid w:val="456116E6"/>
    <w:rsid w:val="46F0388E"/>
    <w:rsid w:val="48902522"/>
    <w:rsid w:val="48FE47F7"/>
    <w:rsid w:val="492C1A9B"/>
    <w:rsid w:val="49A81A17"/>
    <w:rsid w:val="49BF4FB3"/>
    <w:rsid w:val="4C914E2A"/>
    <w:rsid w:val="4DD90CB9"/>
    <w:rsid w:val="508F56DF"/>
    <w:rsid w:val="526606C2"/>
    <w:rsid w:val="52DB4B5A"/>
    <w:rsid w:val="53990939"/>
    <w:rsid w:val="54AC528B"/>
    <w:rsid w:val="57315AD3"/>
    <w:rsid w:val="57E417E0"/>
    <w:rsid w:val="5DE51E64"/>
    <w:rsid w:val="5E9B005A"/>
    <w:rsid w:val="5F93686E"/>
    <w:rsid w:val="60FF4D92"/>
    <w:rsid w:val="623C087D"/>
    <w:rsid w:val="65152F82"/>
    <w:rsid w:val="65515529"/>
    <w:rsid w:val="6837248C"/>
    <w:rsid w:val="6AAC3AE2"/>
    <w:rsid w:val="6C4412C3"/>
    <w:rsid w:val="6D2A0E91"/>
    <w:rsid w:val="709541F4"/>
    <w:rsid w:val="72AA2884"/>
    <w:rsid w:val="72DA05E4"/>
    <w:rsid w:val="745F73D1"/>
    <w:rsid w:val="75FA2D4B"/>
    <w:rsid w:val="76E120B2"/>
    <w:rsid w:val="78F477F3"/>
    <w:rsid w:val="794B1BCC"/>
    <w:rsid w:val="79B60050"/>
    <w:rsid w:val="7C757C79"/>
    <w:rsid w:val="7D625DA6"/>
    <w:rsid w:val="7F153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2040</Words>
  <Characters>2047</Characters>
  <Lines>0</Lines>
  <Paragraphs>0</Paragraphs>
  <TotalTime>58</TotalTime>
  <ScaleCrop>false</ScaleCrop>
  <LinksUpToDate>false</LinksUpToDate>
  <CharactersWithSpaces>2168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2022-02-28T03:23:00Z</dcterms:created>
  <dc:creator>Lo</dc:creator>
  <cp:lastModifiedBy>Lo</cp:lastModifiedBy>
  <dcterms:modified xsi:type="dcterms:W3CDTF">2023-03-17T01:53:50Z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FDAE6E3493F84A29B2C0C5F1A5BEEAFE</vt:lpwstr>
  </property>
</Properties>
</file>